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9" w:rsidRDefault="005C3189" w:rsidP="005C3189">
      <w:pPr>
        <w:pStyle w:val="NormalWeb"/>
      </w:pPr>
      <w:r>
        <w:t xml:space="preserve">La </w:t>
      </w:r>
      <w:r>
        <w:rPr>
          <w:rStyle w:val="nfasis"/>
          <w:b/>
          <w:bCs/>
        </w:rPr>
        <w:t>Fundación Pablo Iglesias</w:t>
      </w:r>
      <w:r>
        <w:t xml:space="preserve"> en colaboración con la </w:t>
      </w:r>
      <w:r>
        <w:rPr>
          <w:rStyle w:val="nfasis"/>
          <w:b/>
          <w:bCs/>
        </w:rPr>
        <w:t>Universidad Autónoma de Madrid</w:t>
      </w:r>
      <w:r>
        <w:t>, inició este ciclo de seminarios el año 2014 con un carácter de continuidad que ha mantenido desde entonces. El seminario abordó, a lo largo de siete sesiones mensuales diferentes temas que merecían ser tratados de manera específica.</w:t>
      </w:r>
    </w:p>
    <w:p w:rsidR="005C3189" w:rsidRDefault="005C3189" w:rsidP="005C3189">
      <w:pPr>
        <w:pStyle w:val="NormalWeb"/>
      </w:pPr>
      <w:r>
        <w:t>El sistema electoral, la crisis institucional, los partidos políticos, la cuestión territorial en España, la evolución del Estado social o la situación de Europa fueron tratados por académicos, profesionales e intelectuales que tras su presentación, dieron paso a un debate enriquecedor con los asistentes al Ciclo.</w:t>
      </w:r>
    </w:p>
    <w:p w:rsidR="005C3189" w:rsidRDefault="005C3189" w:rsidP="005C3189">
      <w:pPr>
        <w:pStyle w:val="NormalWeb"/>
      </w:pPr>
      <w:r>
        <w:t>Este seminario tuvo un reconocimiento de 1 crédito ECTS y de 1 crédito LRU para alumnos de todas las titulaciones de la Universidad Autónoma de Madrid.</w:t>
      </w:r>
    </w:p>
    <w:p w:rsidR="00514900" w:rsidRDefault="00514900"/>
    <w:sectPr w:rsidR="00514900" w:rsidSect="00514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3189"/>
    <w:rsid w:val="00480620"/>
    <w:rsid w:val="00514900"/>
    <w:rsid w:val="005C3189"/>
    <w:rsid w:val="00C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C3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Martin</dc:creator>
  <cp:lastModifiedBy>Oscar Martin</cp:lastModifiedBy>
  <cp:revision>1</cp:revision>
  <dcterms:created xsi:type="dcterms:W3CDTF">2020-06-19T09:32:00Z</dcterms:created>
  <dcterms:modified xsi:type="dcterms:W3CDTF">2020-06-19T09:33:00Z</dcterms:modified>
</cp:coreProperties>
</file>